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8D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rFonts w:hint="default" w:hAnsi="Times New Roman" w:eastAsia="楷体_GB2312"/>
          <w:b/>
          <w:spacing w:val="10"/>
          <w:sz w:val="44"/>
          <w:szCs w:val="52"/>
          <w:lang w:val="en-US" w:eastAsia="zh-CN"/>
        </w:rPr>
      </w:pPr>
      <w:r>
        <w:rPr>
          <w:rFonts w:hint="eastAsia" w:hAnsi="Times New Roman" w:eastAsia="楷体_GB2312"/>
          <w:b/>
          <w:spacing w:val="10"/>
          <w:sz w:val="44"/>
          <w:szCs w:val="52"/>
          <w:lang w:val="en-US" w:eastAsia="zh-CN"/>
        </w:rPr>
        <w:t>甘肃</w:t>
      </w:r>
      <w:r>
        <w:rPr>
          <w:rFonts w:hint="eastAsia" w:hAnsi="Times New Roman" w:eastAsia="楷体_GB2312"/>
          <w:b/>
          <w:spacing w:val="10"/>
          <w:sz w:val="44"/>
          <w:szCs w:val="52"/>
          <w:lang w:eastAsia="zh-CN"/>
        </w:rPr>
        <w:t>京兰</w:t>
      </w:r>
      <w:r>
        <w:rPr>
          <w:rFonts w:hint="eastAsia" w:hAnsi="Times New Roman" w:eastAsia="楷体_GB2312"/>
          <w:b/>
          <w:spacing w:val="10"/>
          <w:sz w:val="44"/>
          <w:szCs w:val="52"/>
        </w:rPr>
        <w:t>水泥有限公司</w:t>
      </w:r>
      <w:r>
        <w:rPr>
          <w:rFonts w:hint="eastAsia" w:hAnsi="Times New Roman" w:eastAsia="楷体_GB2312"/>
          <w:b/>
          <w:spacing w:val="10"/>
          <w:sz w:val="44"/>
          <w:szCs w:val="52"/>
          <w:lang w:val="en-US" w:eastAsia="zh-CN"/>
        </w:rPr>
        <w:t>电动洗扫车</w:t>
      </w:r>
    </w:p>
    <w:p w14:paraId="05415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rFonts w:ascii="隶书"/>
          <w:b/>
          <w:bCs/>
          <w:spacing w:val="40"/>
          <w:sz w:val="72"/>
          <w:szCs w:val="72"/>
        </w:rPr>
      </w:pPr>
      <w:r>
        <w:rPr>
          <w:rFonts w:hint="eastAsia" w:hAnsi="Times New Roman" w:eastAsia="楷体_GB2312"/>
          <w:b/>
          <w:spacing w:val="10"/>
          <w:sz w:val="44"/>
          <w:szCs w:val="52"/>
        </w:rPr>
        <w:t>招标文件</w:t>
      </w:r>
    </w:p>
    <w:p w14:paraId="6BEE534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  <w:rPr>
          <w:b/>
        </w:rPr>
      </w:pPr>
      <w:r>
        <w:rPr>
          <w:rFonts w:hint="eastAsia"/>
          <w:b/>
        </w:rPr>
        <w:t xml:space="preserve">  </w:t>
      </w:r>
    </w:p>
    <w:p w14:paraId="19B8C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rFonts w:hint="default"/>
          <w:sz w:val="32"/>
          <w:lang w:val="en-US"/>
        </w:rPr>
      </w:pPr>
      <w:r>
        <w:rPr>
          <w:rFonts w:hint="eastAsia" w:hAnsi="Times New Roman" w:eastAsia="楷体_GB2312"/>
          <w:b/>
          <w:spacing w:val="10"/>
          <w:sz w:val="44"/>
          <w:szCs w:val="52"/>
        </w:rPr>
        <w:t>编号：G</w:t>
      </w:r>
      <w:r>
        <w:rPr>
          <w:rFonts w:hint="eastAsia" w:hAnsi="Times New Roman" w:eastAsia="楷体_GB2312"/>
          <w:b/>
          <w:spacing w:val="10"/>
          <w:sz w:val="44"/>
          <w:szCs w:val="52"/>
          <w:lang w:val="en-US" w:eastAsia="zh-CN"/>
        </w:rPr>
        <w:t>SJL-ZB2026008</w:t>
      </w:r>
    </w:p>
    <w:p w14:paraId="356B9D3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2"/>
        </w:rPr>
      </w:pPr>
    </w:p>
    <w:p w14:paraId="5CBF19D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2"/>
        </w:rPr>
      </w:pPr>
    </w:p>
    <w:p w14:paraId="767377F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2"/>
        </w:rPr>
      </w:pPr>
    </w:p>
    <w:p w14:paraId="279F4CC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2"/>
        </w:rPr>
      </w:pPr>
    </w:p>
    <w:p w14:paraId="71858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rFonts w:hint="eastAsia" w:hAnsi="Times New Roman" w:eastAsia="楷体_GB2312"/>
          <w:b/>
          <w:spacing w:val="10"/>
          <w:sz w:val="44"/>
          <w:szCs w:val="52"/>
        </w:rPr>
      </w:pPr>
      <w:r>
        <w:rPr>
          <w:rFonts w:hint="eastAsia" w:hAnsi="Times New Roman" w:eastAsia="楷体_GB2312"/>
          <w:b/>
          <w:spacing w:val="10"/>
          <w:sz w:val="44"/>
          <w:szCs w:val="52"/>
        </w:rPr>
        <w:t>招标单位</w:t>
      </w:r>
      <w:r>
        <w:rPr>
          <w:rFonts w:hint="eastAsia" w:hAnsi="Times New Roman" w:eastAsia="楷体_GB2312"/>
          <w:b/>
          <w:spacing w:val="10"/>
          <w:sz w:val="44"/>
          <w:szCs w:val="52"/>
          <w:lang w:eastAsia="zh-CN"/>
        </w:rPr>
        <w:t>：</w:t>
      </w:r>
      <w:r>
        <w:rPr>
          <w:rFonts w:hint="eastAsia" w:hAnsi="Times New Roman" w:eastAsia="楷体_GB2312"/>
          <w:b/>
          <w:spacing w:val="10"/>
          <w:sz w:val="44"/>
          <w:szCs w:val="52"/>
          <w:lang w:val="en-US" w:eastAsia="zh-CN"/>
        </w:rPr>
        <w:t>甘肃</w:t>
      </w:r>
      <w:r>
        <w:rPr>
          <w:rFonts w:hint="eastAsia" w:hAnsi="Times New Roman" w:eastAsia="楷体_GB2312"/>
          <w:b/>
          <w:spacing w:val="10"/>
          <w:sz w:val="44"/>
          <w:szCs w:val="52"/>
          <w:lang w:eastAsia="zh-CN"/>
        </w:rPr>
        <w:t>京兰</w:t>
      </w:r>
      <w:r>
        <w:rPr>
          <w:rFonts w:hint="eastAsia" w:hAnsi="Times New Roman" w:eastAsia="楷体_GB2312"/>
          <w:b/>
          <w:spacing w:val="10"/>
          <w:sz w:val="44"/>
          <w:szCs w:val="52"/>
        </w:rPr>
        <w:t>水泥有限公司</w:t>
      </w:r>
    </w:p>
    <w:p w14:paraId="4058D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00" w:beforeAutospacing="1" w:after="100" w:afterAutospacing="1" w:line="360" w:lineRule="auto"/>
        <w:jc w:val="center"/>
        <w:textAlignment w:val="baseline"/>
        <w:rPr>
          <w:sz w:val="32"/>
        </w:rPr>
      </w:pPr>
      <w:r>
        <w:rPr>
          <w:rFonts w:hint="eastAsia" w:hAnsi="Times New Roman" w:eastAsia="楷体_GB2312"/>
          <w:b/>
          <w:spacing w:val="10"/>
          <w:sz w:val="44"/>
          <w:szCs w:val="52"/>
          <w:lang w:val="en-US" w:eastAsia="zh-CN"/>
        </w:rPr>
        <w:t>2026</w:t>
      </w:r>
      <w:r>
        <w:rPr>
          <w:rFonts w:hint="eastAsia" w:hAnsi="Times New Roman" w:eastAsia="楷体_GB2312"/>
          <w:b/>
          <w:spacing w:val="10"/>
          <w:sz w:val="44"/>
          <w:szCs w:val="52"/>
        </w:rPr>
        <w:t>年</w:t>
      </w:r>
      <w:r>
        <w:rPr>
          <w:rFonts w:hint="eastAsia" w:hAnsi="Times New Roman" w:eastAsia="楷体_GB2312"/>
          <w:b/>
          <w:spacing w:val="10"/>
          <w:sz w:val="44"/>
          <w:szCs w:val="52"/>
          <w:lang w:val="en-US" w:eastAsia="zh-CN"/>
        </w:rPr>
        <w:t>8</w:t>
      </w:r>
      <w:r>
        <w:rPr>
          <w:rFonts w:hint="eastAsia" w:hAnsi="Times New Roman" w:eastAsia="楷体_GB2312"/>
          <w:b/>
          <w:spacing w:val="10"/>
          <w:sz w:val="44"/>
          <w:szCs w:val="52"/>
        </w:rPr>
        <w:t>月</w:t>
      </w:r>
    </w:p>
    <w:p w14:paraId="4E0D8E6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</w:pPr>
    </w:p>
    <w:p w14:paraId="6BCE756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</w:pPr>
    </w:p>
    <w:p w14:paraId="2C743C2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</w:pPr>
    </w:p>
    <w:p w14:paraId="24B4EB7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</w:pPr>
    </w:p>
    <w:p w14:paraId="2ADE764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</w:pPr>
    </w:p>
    <w:p w14:paraId="254ACB3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</w:pPr>
    </w:p>
    <w:p w14:paraId="215F886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</w:pPr>
    </w:p>
    <w:p w14:paraId="5F64265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</w:pPr>
    </w:p>
    <w:p w14:paraId="49FFAE2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</w:pPr>
    </w:p>
    <w:p w14:paraId="68A548B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360" w:lineRule="auto"/>
        <w:textAlignment w:val="baseline"/>
      </w:pPr>
    </w:p>
    <w:p w14:paraId="38402A78"/>
    <w:p w14:paraId="0362B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00" w:after="120" w:line="240" w:lineRule="auto"/>
        <w:ind w:left="0"/>
        <w:jc w:val="left"/>
        <w:textAlignment w:val="baseline"/>
        <w:outlineLvl w:val="2"/>
      </w:pPr>
      <w:bookmarkStart w:id="0" w:name="heading_1"/>
      <w:r>
        <w:rPr>
          <w:rFonts w:ascii="Arial" w:hAnsi="Arial" w:eastAsia="等线" w:cs="Arial"/>
          <w:b/>
          <w:sz w:val="30"/>
        </w:rPr>
        <w:t>一、招标公告</w:t>
      </w:r>
      <w:bookmarkEnd w:id="0"/>
    </w:p>
    <w:p w14:paraId="42E0D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260" w:after="120" w:line="240" w:lineRule="auto"/>
        <w:ind w:left="0"/>
        <w:jc w:val="left"/>
        <w:textAlignment w:val="baseline"/>
        <w:outlineLvl w:val="3"/>
      </w:pPr>
      <w:bookmarkStart w:id="1" w:name="heading_2"/>
      <w:r>
        <w:rPr>
          <w:rFonts w:ascii="Arial" w:hAnsi="Arial" w:eastAsia="等线" w:cs="Arial"/>
          <w:b/>
          <w:sz w:val="28"/>
        </w:rPr>
        <w:t>1. 招标条件</w:t>
      </w:r>
      <w:bookmarkEnd w:id="1"/>
    </w:p>
    <w:p w14:paraId="7A478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hint="eastAsia" w:ascii="Arial" w:hAnsi="Arial" w:eastAsia="等线" w:cs="Arial"/>
          <w:sz w:val="22"/>
          <w:lang w:val="en-US" w:eastAsia="zh-CN"/>
        </w:rPr>
        <w:t>甘肃京兰水泥有限公司</w:t>
      </w:r>
      <w:r>
        <w:rPr>
          <w:rFonts w:ascii="Arial" w:hAnsi="Arial" w:eastAsia="等线" w:cs="Arial"/>
          <w:sz w:val="22"/>
        </w:rPr>
        <w:t>电动洗扫车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hint="eastAsia" w:ascii="Arial" w:hAnsi="Arial" w:eastAsia="等线" w:cs="Arial"/>
          <w:sz w:val="22"/>
          <w:lang w:val="en-US" w:eastAsia="zh-CN"/>
        </w:rPr>
        <w:t>洒水车</w:t>
      </w:r>
      <w:r>
        <w:rPr>
          <w:rFonts w:ascii="Arial" w:hAnsi="Arial" w:eastAsia="等线" w:cs="Arial"/>
          <w:sz w:val="22"/>
        </w:rPr>
        <w:t>采购项目</w:t>
      </w:r>
      <w:r>
        <w:rPr>
          <w:rFonts w:ascii="Arial" w:hAnsi="Arial" w:eastAsia="等线" w:cs="Arial"/>
          <w:b/>
          <w:sz w:val="22"/>
        </w:rPr>
        <w:t>公开招标</w:t>
      </w:r>
      <w:r>
        <w:rPr>
          <w:rFonts w:ascii="Arial" w:hAnsi="Arial" w:eastAsia="等线" w:cs="Arial"/>
          <w:sz w:val="22"/>
        </w:rPr>
        <w:t>，欢迎符合资格条件、具备良好履约能力的厂家及授权经销商前来投标。</w:t>
      </w:r>
    </w:p>
    <w:p w14:paraId="73F59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260" w:after="120" w:line="240" w:lineRule="auto"/>
        <w:ind w:left="0"/>
        <w:jc w:val="left"/>
        <w:textAlignment w:val="baseline"/>
        <w:outlineLvl w:val="3"/>
      </w:pPr>
      <w:bookmarkStart w:id="2" w:name="heading_3"/>
      <w:r>
        <w:rPr>
          <w:rFonts w:ascii="Arial" w:hAnsi="Arial" w:eastAsia="等线" w:cs="Arial"/>
          <w:b/>
          <w:sz w:val="28"/>
        </w:rPr>
        <w:t>2. 项目概况与采购内容</w:t>
      </w:r>
      <w:bookmarkEnd w:id="2"/>
    </w:p>
    <w:p w14:paraId="4CFB2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sz w:val="22"/>
        </w:rPr>
        <w:t>（1）项目名称：厂区纯电动多功能洗扫车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hint="eastAsia" w:ascii="Arial" w:hAnsi="Arial" w:eastAsia="等线" w:cs="Arial"/>
          <w:sz w:val="22"/>
          <w:lang w:val="en-US" w:eastAsia="zh-CN"/>
        </w:rPr>
        <w:t>洒水车</w:t>
      </w:r>
      <w:r>
        <w:rPr>
          <w:rFonts w:ascii="Arial" w:hAnsi="Arial" w:eastAsia="等线" w:cs="Arial"/>
          <w:sz w:val="22"/>
        </w:rPr>
        <w:t>采购项目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（2）采购设备：纯电动洗扫车1台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hint="eastAsia" w:ascii="Arial" w:hAnsi="Arial" w:eastAsia="等线" w:cs="Arial"/>
          <w:sz w:val="22"/>
          <w:lang w:val="en-US" w:eastAsia="zh-CN"/>
        </w:rPr>
        <w:t>纯电动洒水车1台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（3）使用地点：</w:t>
      </w:r>
      <w:r>
        <w:rPr>
          <w:rFonts w:hint="eastAsia" w:ascii="Arial" w:hAnsi="Arial" w:eastAsia="等线" w:cs="Arial"/>
          <w:sz w:val="22"/>
          <w:lang w:val="en-US" w:eastAsia="zh-CN"/>
        </w:rPr>
        <w:t>兰州市榆中县甘肃京兰水泥有限公司</w:t>
      </w:r>
    </w:p>
    <w:p w14:paraId="3E0FC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（4）设备用途：厂区主干道、堆场、料场、通道粉尘清扫、高压冲洗、洒水抑尘、垃圾收集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（5）交货</w:t>
      </w:r>
      <w:r>
        <w:rPr>
          <w:rFonts w:hint="eastAsia" w:ascii="Arial" w:hAnsi="Arial" w:eastAsia="等线" w:cs="Arial"/>
          <w:sz w:val="22"/>
          <w:lang w:val="en-US" w:eastAsia="zh-CN"/>
        </w:rPr>
        <w:t>要求</w:t>
      </w:r>
      <w:r>
        <w:rPr>
          <w:rFonts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现场交付调试、</w:t>
      </w:r>
      <w:r>
        <w:rPr>
          <w:rFonts w:ascii="Arial" w:hAnsi="Arial" w:eastAsia="等线" w:cs="Arial"/>
          <w:sz w:val="22"/>
        </w:rPr>
        <w:t>培训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ascii="Arial" w:hAnsi="Arial" w:eastAsia="等线" w:cs="Arial"/>
          <w:sz w:val="22"/>
        </w:rPr>
        <w:t>验收</w:t>
      </w:r>
    </w:p>
    <w:p w14:paraId="68889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260" w:after="120" w:line="240" w:lineRule="auto"/>
        <w:ind w:left="0"/>
        <w:jc w:val="left"/>
        <w:textAlignment w:val="baseline"/>
        <w:outlineLvl w:val="3"/>
      </w:pPr>
      <w:bookmarkStart w:id="3" w:name="heading_4"/>
      <w:r>
        <w:rPr>
          <w:rFonts w:ascii="Arial" w:hAnsi="Arial" w:eastAsia="等线" w:cs="Arial"/>
          <w:b/>
          <w:sz w:val="28"/>
        </w:rPr>
        <w:t>3. 投标人资格要求</w:t>
      </w:r>
      <w:bookmarkEnd w:id="3"/>
    </w:p>
    <w:p w14:paraId="4E1EE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（1）投标人须为合法注册的独立法人，具备有效营业执照，经营范围含专用汽车销售或环卫设备生产销售；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（2）厂家投标须具备：工信部新能源公告、3C 认证、车辆生产资质；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（3）经销商投标须提供：</w:t>
      </w:r>
      <w:r>
        <w:rPr>
          <w:rFonts w:ascii="Arial" w:hAnsi="Arial" w:eastAsia="等线" w:cs="Arial"/>
          <w:b/>
          <w:sz w:val="22"/>
        </w:rPr>
        <w:t>生产厂家针对本项目唯一授权书、原厂售后服务承诺书</w:t>
      </w:r>
      <w:r>
        <w:rPr>
          <w:rFonts w:ascii="Arial" w:hAnsi="Arial" w:eastAsia="等线" w:cs="Arial"/>
          <w:sz w:val="22"/>
        </w:rPr>
        <w:t>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（4）投标人可提供上门抢修、维保、配件供应；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（5）近三年具有工矿、厂区、工业园区环卫洗扫车供货业绩；</w:t>
      </w:r>
    </w:p>
    <w:p w14:paraId="006CB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260" w:after="120" w:line="240" w:lineRule="auto"/>
        <w:ind w:left="0"/>
        <w:jc w:val="left"/>
        <w:textAlignment w:val="baseline"/>
        <w:outlineLvl w:val="3"/>
      </w:pPr>
      <w:bookmarkStart w:id="4" w:name="heading_5"/>
      <w:r>
        <w:rPr>
          <w:rFonts w:ascii="Arial" w:hAnsi="Arial" w:eastAsia="等线" w:cs="Arial"/>
          <w:b/>
          <w:sz w:val="28"/>
        </w:rPr>
        <w:t>4. 招标文件获取</w:t>
      </w:r>
      <w:bookmarkEnd w:id="4"/>
    </w:p>
    <w:p w14:paraId="7AF1B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投标人可直接获取本全套招标文件，自行编制投标文件。</w:t>
      </w:r>
    </w:p>
    <w:p w14:paraId="49977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260" w:after="120" w:line="240" w:lineRule="auto"/>
        <w:ind w:left="0"/>
        <w:jc w:val="left"/>
        <w:textAlignment w:val="baseline"/>
        <w:outlineLvl w:val="3"/>
      </w:pPr>
      <w:bookmarkStart w:id="5" w:name="heading_6"/>
      <w:r>
        <w:rPr>
          <w:rFonts w:ascii="Arial" w:hAnsi="Arial" w:eastAsia="等线" w:cs="Arial"/>
          <w:b/>
          <w:sz w:val="28"/>
        </w:rPr>
        <w:t>5. 投标文件递交</w:t>
      </w:r>
      <w:bookmarkEnd w:id="5"/>
    </w:p>
    <w:p w14:paraId="2CD64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（1）递交截止时间：</w:t>
      </w:r>
      <w:r>
        <w:rPr>
          <w:rFonts w:hint="eastAsia" w:ascii="Arial" w:hAnsi="Arial" w:eastAsia="等线" w:cs="Arial"/>
          <w:sz w:val="22"/>
          <w:lang w:val="en-US" w:eastAsia="zh-CN"/>
        </w:rPr>
        <w:t>2026年8月14日上午10点整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（2）递交地点：</w:t>
      </w:r>
      <w:r>
        <w:rPr>
          <w:rFonts w:hint="eastAsia" w:ascii="Arial" w:hAnsi="Arial" w:eastAsia="等线" w:cs="Arial"/>
          <w:sz w:val="22"/>
          <w:lang w:val="en-US" w:eastAsia="zh-CN"/>
        </w:rPr>
        <w:t>甘肃京兰水泥有限公司</w:t>
      </w:r>
      <w:r>
        <w:rPr>
          <w:rFonts w:ascii="Arial" w:hAnsi="Arial" w:eastAsia="等线" w:cs="Arial"/>
          <w:sz w:val="22"/>
        </w:rPr>
        <w:t>会议室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（3）逾期递交、未密封、未盖章的投标文件一律拒收。</w:t>
      </w:r>
    </w:p>
    <w:p w14:paraId="713FB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260" w:after="120" w:line="240" w:lineRule="auto"/>
        <w:ind w:left="0"/>
        <w:jc w:val="left"/>
        <w:textAlignment w:val="baseline"/>
        <w:outlineLvl w:val="3"/>
        <w:rPr>
          <w:rFonts w:hint="default" w:ascii="Arial" w:hAnsi="Arial" w:eastAsia="等线" w:cs="Arial"/>
          <w:sz w:val="22"/>
          <w:lang w:val="en-US" w:eastAsia="zh-CN"/>
        </w:rPr>
      </w:pPr>
      <w:bookmarkStart w:id="6" w:name="heading_7"/>
      <w:r>
        <w:rPr>
          <w:rFonts w:ascii="Arial" w:hAnsi="Arial" w:eastAsia="等线" w:cs="Arial"/>
          <w:b/>
          <w:sz w:val="28"/>
        </w:rPr>
        <w:t>6. 联系方式</w:t>
      </w:r>
      <w:bookmarkEnd w:id="6"/>
      <w:r>
        <w:rPr>
          <w:rFonts w:hint="eastAsia" w:ascii="Arial" w:hAnsi="Arial" w:eastAsia="等线" w:cs="Arial"/>
          <w:b/>
          <w:sz w:val="28"/>
          <w:lang w:eastAsia="zh-CN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周杰龙 15593131923</w:t>
      </w:r>
    </w:p>
    <w:p w14:paraId="00282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00" w:after="120" w:line="240" w:lineRule="auto"/>
        <w:ind w:left="0"/>
        <w:jc w:val="left"/>
        <w:textAlignment w:val="baseline"/>
        <w:outlineLvl w:val="2"/>
      </w:pPr>
      <w:bookmarkStart w:id="7" w:name="heading_8"/>
      <w:r>
        <w:rPr>
          <w:rFonts w:ascii="Arial" w:hAnsi="Arial" w:eastAsia="等线" w:cs="Arial"/>
          <w:b/>
          <w:sz w:val="30"/>
        </w:rPr>
        <w:t>二、投标人须知</w:t>
      </w:r>
      <w:bookmarkEnd w:id="7"/>
    </w:p>
    <w:p w14:paraId="48CD932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投标文件份数：</w:t>
      </w:r>
      <w:r>
        <w:rPr>
          <w:rFonts w:ascii="Arial" w:hAnsi="Arial" w:eastAsia="等线" w:cs="Arial"/>
          <w:b/>
          <w:sz w:val="22"/>
        </w:rPr>
        <w:t>正本 1 份、副本 2 份</w:t>
      </w:r>
      <w:r>
        <w:rPr>
          <w:rFonts w:ascii="Arial" w:hAnsi="Arial" w:eastAsia="等线" w:cs="Arial"/>
          <w:sz w:val="22"/>
        </w:rPr>
        <w:t>，全部密封加盖公章。</w:t>
      </w:r>
    </w:p>
    <w:p w14:paraId="24504BB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投标有效期：自开标之日起 60 日历天。</w:t>
      </w:r>
    </w:p>
    <w:p w14:paraId="3D43142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  <w:rPr>
          <w:rFonts w:hint="default"/>
          <w:lang w:val="en-US"/>
        </w:rPr>
      </w:pPr>
      <w:r>
        <w:rPr>
          <w:rFonts w:ascii="Arial" w:hAnsi="Arial" w:eastAsia="等线" w:cs="Arial"/>
          <w:sz w:val="22"/>
        </w:rPr>
        <w:t>投标保证金：人民币</w:t>
      </w:r>
      <w:r>
        <w:rPr>
          <w:rFonts w:hint="eastAsia" w:ascii="Arial" w:hAnsi="Arial" w:eastAsia="等线" w:cs="Arial"/>
          <w:sz w:val="22"/>
          <w:lang w:val="en-US" w:eastAsia="zh-CN"/>
        </w:rPr>
        <w:t xml:space="preserve"> 50000 </w:t>
      </w:r>
      <w:r>
        <w:rPr>
          <w:rFonts w:ascii="Arial" w:hAnsi="Arial" w:eastAsia="等线" w:cs="Arial"/>
          <w:sz w:val="22"/>
        </w:rPr>
        <w:t>元；</w:t>
      </w:r>
      <w:r>
        <w:rPr>
          <w:rFonts w:hint="eastAsia" w:ascii="Arial" w:hAnsi="Arial" w:eastAsia="等线" w:cs="Arial"/>
          <w:sz w:val="22"/>
          <w:lang w:val="en-US" w:eastAsia="zh-CN"/>
        </w:rPr>
        <w:t>次月底无息退回。</w:t>
      </w:r>
    </w:p>
    <w:p w14:paraId="0D8C664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 w:leftChars="0" w:firstLine="0" w:firstLineChars="0"/>
        <w:jc w:val="left"/>
        <w:textAlignment w:val="baseline"/>
      </w:pPr>
      <w:r>
        <w:rPr>
          <w:rFonts w:ascii="Arial" w:hAnsi="Arial" w:eastAsia="等线" w:cs="Arial"/>
          <w:sz w:val="22"/>
        </w:rPr>
        <w:t>中标单位必须完成现场操作培训、维保培训。</w:t>
      </w:r>
    </w:p>
    <w:p w14:paraId="24072F05">
      <w:pPr>
        <w:keepNext w:val="0"/>
        <w:keepLines w:val="0"/>
        <w:pageBreakBefore w:val="0"/>
        <w:widowControl w:val="0"/>
        <w:pBdr>
          <w:bottom w:val="single" w:color="DEE0E3" w:sz="2" w:space="0"/>
          <w:between w:val="single" w:color="DEE0E3" w:sz="2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textAlignment w:val="baseline"/>
      </w:pPr>
    </w:p>
    <w:p w14:paraId="5FCC2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00" w:after="120" w:line="240" w:lineRule="auto"/>
        <w:ind w:left="0"/>
        <w:jc w:val="left"/>
        <w:textAlignment w:val="baseline"/>
        <w:outlineLvl w:val="2"/>
      </w:pPr>
      <w:bookmarkStart w:id="8" w:name="heading_9"/>
      <w:r>
        <w:rPr>
          <w:rFonts w:ascii="Arial" w:hAnsi="Arial" w:eastAsia="等线" w:cs="Arial"/>
          <w:b/>
          <w:sz w:val="30"/>
        </w:rPr>
        <w:t>三、设备技术参数及功能要求</w:t>
      </w:r>
      <w:bookmarkEnd w:id="8"/>
    </w:p>
    <w:p w14:paraId="3E68D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260" w:after="120" w:line="240" w:lineRule="auto"/>
        <w:ind w:left="0"/>
        <w:jc w:val="left"/>
        <w:textAlignment w:val="baseline"/>
        <w:outlineLvl w:val="3"/>
      </w:pPr>
      <w:bookmarkStart w:id="9" w:name="heading_10"/>
      <w:r>
        <w:rPr>
          <w:rFonts w:ascii="Arial" w:hAnsi="Arial" w:eastAsia="等线" w:cs="Arial"/>
          <w:b/>
          <w:sz w:val="28"/>
        </w:rPr>
        <w:t>1. 整车基础要求</w:t>
      </w:r>
      <w:bookmarkEnd w:id="9"/>
    </w:p>
    <w:p w14:paraId="32AA649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整车为</w:t>
      </w:r>
      <w:r>
        <w:rPr>
          <w:rFonts w:ascii="Arial" w:hAnsi="Arial" w:eastAsia="等线" w:cs="Arial"/>
          <w:b/>
          <w:sz w:val="22"/>
        </w:rPr>
        <w:t>全新原厂纯电动专用底盘</w:t>
      </w:r>
      <w:r>
        <w:rPr>
          <w:rFonts w:ascii="Arial" w:hAnsi="Arial" w:eastAsia="等线" w:cs="Arial"/>
          <w:sz w:val="22"/>
        </w:rPr>
        <w:t>，非燃油改装，纳入工信部新能源汽车公告、免征购置税目录；</w:t>
      </w:r>
    </w:p>
    <w:p w14:paraId="1EC0730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动力电池采用</w:t>
      </w:r>
      <w:r>
        <w:rPr>
          <w:rFonts w:ascii="Arial" w:hAnsi="Arial" w:eastAsia="等线" w:cs="Arial"/>
          <w:b/>
          <w:sz w:val="22"/>
        </w:rPr>
        <w:t>磷酸铁锂电池</w:t>
      </w:r>
      <w:r>
        <w:rPr>
          <w:rFonts w:ascii="Arial" w:hAnsi="Arial" w:eastAsia="等线" w:cs="Arial"/>
          <w:sz w:val="22"/>
        </w:rPr>
        <w:t>，安全稳定、耐高低温、适合厂区长期作业；</w:t>
      </w:r>
    </w:p>
    <w:p w14:paraId="3890DE4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  <w:rPr>
          <w:rFonts w:ascii="Arial" w:hAnsi="Arial" w:eastAsia="等线" w:cs="Arial"/>
          <w:sz w:val="22"/>
        </w:rPr>
      </w:pPr>
      <w:r>
        <w:rPr>
          <w:rFonts w:hint="eastAsia" w:ascii="Arial" w:hAnsi="Arial" w:eastAsia="等线" w:cs="Arial"/>
          <w:sz w:val="22"/>
        </w:rPr>
        <w:t>电池电压/容量（V/Ah)618.24/456,电池总电量281.91kw/h</w:t>
      </w:r>
      <w:r>
        <w:rPr>
          <w:rFonts w:hint="eastAsia" w:ascii="Arial" w:hAnsi="Arial" w:eastAsia="等线" w:cs="Arial"/>
          <w:sz w:val="22"/>
          <w:lang w:eastAsia="zh-CN"/>
        </w:rPr>
        <w:t>；</w:t>
      </w:r>
    </w:p>
    <w:p w14:paraId="76D13251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260" w:after="120" w:line="240" w:lineRule="auto"/>
        <w:ind w:left="0" w:leftChars="0" w:firstLine="0" w:firstLineChars="0"/>
        <w:jc w:val="left"/>
        <w:textAlignment w:val="baseline"/>
        <w:outlineLvl w:val="3"/>
        <w:rPr>
          <w:rFonts w:ascii="Arial" w:hAnsi="Arial" w:eastAsia="等线" w:cs="Arial"/>
          <w:b/>
          <w:sz w:val="28"/>
        </w:rPr>
      </w:pPr>
      <w:bookmarkStart w:id="10" w:name="heading_11"/>
      <w:r>
        <w:rPr>
          <w:rFonts w:ascii="Arial" w:hAnsi="Arial" w:eastAsia="等线" w:cs="Arial"/>
          <w:b/>
          <w:sz w:val="28"/>
        </w:rPr>
        <w:t>作业性能要求</w:t>
      </w:r>
      <w:bookmarkEnd w:id="10"/>
    </w:p>
    <w:p w14:paraId="47AFEFC5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jc w:val="left"/>
        <w:textAlignment w:val="baseline"/>
      </w:pPr>
      <w:r>
        <w:rPr>
          <w:rFonts w:hint="eastAsia" w:ascii="Arial" w:hAnsi="Arial" w:eastAsia="等线" w:cs="Arial"/>
          <w:sz w:val="22"/>
          <w:lang w:val="en-US" w:eastAsia="zh-CN"/>
        </w:rPr>
        <w:t xml:space="preserve"> </w:t>
      </w:r>
      <w:r>
        <w:rPr>
          <w:rFonts w:ascii="Arial" w:hAnsi="Arial" w:eastAsia="等线" w:cs="Arial"/>
          <w:sz w:val="22"/>
        </w:rPr>
        <w:t>集</w:t>
      </w:r>
      <w:r>
        <w:rPr>
          <w:rFonts w:ascii="Arial" w:hAnsi="Arial" w:eastAsia="等线" w:cs="Arial"/>
          <w:b/>
          <w:sz w:val="22"/>
        </w:rPr>
        <w:t>高压冲洗、洗扫、吸尘、洒水抑尘、垃圾自卸料</w:t>
      </w:r>
      <w:r>
        <w:rPr>
          <w:rFonts w:ascii="Arial" w:hAnsi="Arial" w:eastAsia="等线" w:cs="Arial"/>
          <w:sz w:val="22"/>
        </w:rPr>
        <w:t>五位一体；</w:t>
      </w:r>
    </w:p>
    <w:p w14:paraId="6D118D06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中置双扫盘，遇障碍物自动避让回缩，保护扫盘及路面设备；</w:t>
      </w:r>
    </w:p>
    <w:p w14:paraId="663B7045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吸嘴自动找平、倒车自动抬升，适配厂区老旧不平整路面；</w:t>
      </w:r>
    </w:p>
    <w:p w14:paraId="7E17338C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整车电控、电机、线束做</w:t>
      </w:r>
      <w:r>
        <w:rPr>
          <w:rFonts w:ascii="Arial" w:hAnsi="Arial" w:eastAsia="等线" w:cs="Arial"/>
          <w:b/>
          <w:sz w:val="22"/>
        </w:rPr>
        <w:t>防尘加强处理</w:t>
      </w:r>
      <w:r>
        <w:rPr>
          <w:rFonts w:ascii="Arial" w:hAnsi="Arial" w:eastAsia="等线" w:cs="Arial"/>
          <w:sz w:val="22"/>
        </w:rPr>
        <w:t>，适配水泥高粉尘恶劣工况</w:t>
      </w:r>
      <w:r>
        <w:rPr>
          <w:rFonts w:hint="eastAsia" w:ascii="Arial" w:hAnsi="Arial" w:eastAsia="等线" w:cs="Arial"/>
          <w:sz w:val="22"/>
          <w:lang w:eastAsia="zh-CN"/>
        </w:rPr>
        <w:t>；</w:t>
      </w:r>
    </w:p>
    <w:p w14:paraId="77B2C421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hint="eastAsia" w:ascii="Arial" w:hAnsi="Arial" w:eastAsia="等线" w:cs="Arial"/>
          <w:sz w:val="22"/>
        </w:rPr>
        <w:t>最大洗扫宽度4.1m，清</w:t>
      </w:r>
      <w:r>
        <w:rPr>
          <w:rFonts w:hint="eastAsia" w:ascii="Arial" w:hAnsi="Arial" w:eastAsia="等线" w:cs="Arial"/>
          <w:sz w:val="22"/>
          <w:lang w:val="en-US" w:eastAsia="zh-CN"/>
        </w:rPr>
        <w:t>扫宽度</w:t>
      </w:r>
      <w:r>
        <w:rPr>
          <w:rFonts w:hint="eastAsia" w:ascii="Arial" w:hAnsi="Arial" w:eastAsia="等线" w:cs="Arial"/>
          <w:sz w:val="22"/>
        </w:rPr>
        <w:t>3.5m</w:t>
      </w:r>
      <w:r>
        <w:rPr>
          <w:rFonts w:hint="eastAsia" w:ascii="Arial" w:hAnsi="Arial" w:eastAsia="等线" w:cs="Arial"/>
          <w:sz w:val="22"/>
          <w:lang w:eastAsia="zh-CN"/>
        </w:rPr>
        <w:t>。</w:t>
      </w:r>
    </w:p>
    <w:p w14:paraId="53BC4833">
      <w:pPr>
        <w:keepNext w:val="0"/>
        <w:keepLines w:val="0"/>
        <w:pageBreakBefore w:val="0"/>
        <w:widowControl w:val="0"/>
        <w:pBdr>
          <w:bottom w:val="single" w:color="DEE0E3" w:sz="2" w:space="0"/>
          <w:between w:val="single" w:color="DEE0E3" w:sz="2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textAlignment w:val="baseline"/>
      </w:pPr>
    </w:p>
    <w:p w14:paraId="4F89198C">
      <w:pPr>
        <w:keepNext w:val="0"/>
        <w:keepLines w:val="0"/>
        <w:pageBreakBefore w:val="0"/>
        <w:widowControl w:val="0"/>
        <w:pBdr>
          <w:bottom w:val="single" w:color="DEE0E3" w:sz="2" w:space="0"/>
          <w:between w:val="single" w:color="DEE0E3" w:sz="2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textAlignment w:val="baseline"/>
      </w:pPr>
    </w:p>
    <w:p w14:paraId="72FE2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00" w:after="120" w:line="240" w:lineRule="auto"/>
        <w:ind w:left="0"/>
        <w:jc w:val="left"/>
        <w:textAlignment w:val="baseline"/>
        <w:outlineLvl w:val="2"/>
      </w:pPr>
      <w:bookmarkStart w:id="11" w:name="heading_18"/>
      <w:r>
        <w:rPr>
          <w:rFonts w:hint="eastAsia" w:ascii="Arial" w:hAnsi="Arial" w:eastAsia="等线" w:cs="Arial"/>
          <w:b/>
          <w:sz w:val="30"/>
          <w:lang w:val="en-US" w:eastAsia="zh-CN"/>
        </w:rPr>
        <w:t>四</w:t>
      </w:r>
      <w:r>
        <w:rPr>
          <w:rFonts w:ascii="Arial" w:hAnsi="Arial" w:eastAsia="等线" w:cs="Arial"/>
          <w:b/>
          <w:sz w:val="30"/>
        </w:rPr>
        <w:t>、合同主要条款</w:t>
      </w:r>
      <w:bookmarkEnd w:id="11"/>
    </w:p>
    <w:p w14:paraId="29FEB64C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中标人须严格按照招标参数交付全新原厂设备，严禁翻新、改装、低配顶替；</w:t>
      </w:r>
    </w:p>
    <w:p w14:paraId="5B388713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到货后招标人现场逐项验收，功能、参数、外观、资料全部合格方可签收；</w:t>
      </w:r>
    </w:p>
    <w:p w14:paraId="611EE9F9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 w:leftChars="0" w:firstLine="0" w:firstLineChars="0"/>
        <w:jc w:val="left"/>
        <w:textAlignment w:val="baseline"/>
      </w:pPr>
      <w:r>
        <w:rPr>
          <w:rFonts w:ascii="Arial" w:hAnsi="Arial" w:eastAsia="等线" w:cs="Arial"/>
          <w:sz w:val="22"/>
        </w:rPr>
        <w:t>质保期内非人为损坏</w:t>
      </w:r>
      <w:r>
        <w:rPr>
          <w:rFonts w:hint="eastAsia" w:ascii="Arial" w:hAnsi="Arial" w:eastAsia="等线" w:cs="Arial"/>
          <w:sz w:val="22"/>
          <w:lang w:eastAsia="zh-CN"/>
        </w:rPr>
        <w:t>，</w:t>
      </w:r>
      <w:r>
        <w:rPr>
          <w:rFonts w:ascii="Arial" w:hAnsi="Arial" w:eastAsia="等线" w:cs="Arial"/>
          <w:sz w:val="22"/>
        </w:rPr>
        <w:t>所有配件、维修全部免费；</w:t>
      </w:r>
    </w:p>
    <w:p w14:paraId="3EBE8502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中标人负责免费培训操作人员、维保人员，确保设备正常投产使用。</w:t>
      </w:r>
    </w:p>
    <w:p w14:paraId="45740FFE">
      <w:pPr>
        <w:keepNext w:val="0"/>
        <w:keepLines w:val="0"/>
        <w:pageBreakBefore w:val="0"/>
        <w:widowControl w:val="0"/>
        <w:pBdr>
          <w:bottom w:val="single" w:color="DEE0E3" w:sz="2" w:space="0"/>
          <w:between w:val="single" w:color="DEE0E3" w:sz="2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textAlignment w:val="baseline"/>
      </w:pPr>
    </w:p>
    <w:p w14:paraId="78EB1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00" w:after="120" w:line="240" w:lineRule="auto"/>
        <w:ind w:left="0"/>
        <w:jc w:val="left"/>
        <w:textAlignment w:val="baseline"/>
        <w:outlineLvl w:val="2"/>
      </w:pPr>
      <w:bookmarkStart w:id="12" w:name="heading_19"/>
      <w:r>
        <w:rPr>
          <w:rFonts w:hint="eastAsia" w:ascii="Arial" w:hAnsi="Arial" w:eastAsia="等线" w:cs="Arial"/>
          <w:b/>
          <w:sz w:val="30"/>
          <w:lang w:val="en-US" w:eastAsia="zh-CN"/>
        </w:rPr>
        <w:t>五</w:t>
      </w:r>
      <w:r>
        <w:rPr>
          <w:rFonts w:ascii="Arial" w:hAnsi="Arial" w:eastAsia="等线" w:cs="Arial"/>
          <w:b/>
          <w:sz w:val="30"/>
        </w:rPr>
        <w:t>、投标文件统一格式（投标单位按此目录装订）</w:t>
      </w:r>
      <w:bookmarkEnd w:id="12"/>
    </w:p>
    <w:p w14:paraId="300E2036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hint="eastAsia" w:ascii="Arial" w:hAnsi="Arial" w:eastAsia="等线" w:cs="Arial"/>
          <w:sz w:val="22"/>
          <w:lang w:val="en-US" w:eastAsia="zh-CN"/>
        </w:rPr>
        <w:t>报价单（固定模板）、相关配置清单</w:t>
      </w:r>
    </w:p>
    <w:p w14:paraId="7A8F35B0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法定代表人身份证明、授权</w:t>
      </w:r>
      <w:r>
        <w:rPr>
          <w:rFonts w:hint="eastAsia" w:ascii="Arial" w:hAnsi="Arial" w:eastAsia="等线" w:cs="Arial"/>
          <w:sz w:val="22"/>
          <w:lang w:val="en-US" w:eastAsia="zh-CN"/>
        </w:rPr>
        <w:t>人身份证明、</w:t>
      </w:r>
      <w:r>
        <w:rPr>
          <w:rFonts w:ascii="Arial" w:hAnsi="Arial" w:eastAsia="等线" w:cs="Arial"/>
          <w:sz w:val="22"/>
        </w:rPr>
        <w:t>委托书</w:t>
      </w:r>
      <w:r>
        <w:rPr>
          <w:rFonts w:hint="eastAsia" w:ascii="Arial" w:hAnsi="Arial" w:eastAsia="等线" w:cs="Arial"/>
          <w:sz w:val="22"/>
          <w:lang w:eastAsia="zh-CN"/>
        </w:rPr>
        <w:t>（</w:t>
      </w:r>
      <w:r>
        <w:rPr>
          <w:rFonts w:hint="eastAsia" w:ascii="Arial" w:hAnsi="Arial" w:eastAsia="等线" w:cs="Arial"/>
          <w:sz w:val="22"/>
          <w:lang w:val="en-US" w:eastAsia="zh-CN"/>
        </w:rPr>
        <w:t>固定模板）</w:t>
      </w:r>
    </w:p>
    <w:p w14:paraId="201D4AC1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营业执照、资质证书</w:t>
      </w:r>
    </w:p>
    <w:p w14:paraId="7AD26864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厂家授权书、原厂售后承诺函</w:t>
      </w:r>
    </w:p>
    <w:p w14:paraId="5A916A27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车辆公告、3C 认证、电池质保证明文件</w:t>
      </w:r>
    </w:p>
    <w:p w14:paraId="6D552E8C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/>
        <w:jc w:val="left"/>
        <w:textAlignment w:val="baseline"/>
      </w:pPr>
      <w:r>
        <w:rPr>
          <w:rFonts w:ascii="Arial" w:hAnsi="Arial" w:eastAsia="等线" w:cs="Arial"/>
          <w:sz w:val="22"/>
        </w:rPr>
        <w:t>同类项目业绩合同复印件</w:t>
      </w:r>
    </w:p>
    <w:p w14:paraId="7F4665B1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20" w:after="120" w:line="240" w:lineRule="auto"/>
        <w:ind w:left="0" w:leftChars="0" w:firstLine="0" w:firstLineChars="0"/>
        <w:jc w:val="left"/>
        <w:textAlignment w:val="baseline"/>
      </w:pPr>
      <w:r>
        <w:rPr>
          <w:rFonts w:ascii="Arial" w:hAnsi="Arial" w:eastAsia="等线" w:cs="Arial"/>
          <w:sz w:val="22"/>
        </w:rPr>
        <w:t>投标人认为需要提供的其他资料</w:t>
      </w:r>
      <w:bookmarkStart w:id="13" w:name="_GoBack"/>
      <w:bookmarkEnd w:id="13"/>
    </w:p>
    <w:p w14:paraId="43483C4B">
      <w:pPr>
        <w:pStyle w:val="11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">
    <w:nsid w:val="85825F54"/>
    <w:multiLevelType w:val="singleLevel"/>
    <w:tmpl w:val="85825F5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91995D4F"/>
    <w:multiLevelType w:val="singleLevel"/>
    <w:tmpl w:val="91995D4F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">
    <w:nsid w:val="B8CEF35B"/>
    <w:multiLevelType w:val="singleLevel"/>
    <w:tmpl w:val="B8CEF35B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4">
    <w:nsid w:val="BB64CFA9"/>
    <w:multiLevelType w:val="singleLevel"/>
    <w:tmpl w:val="BB64CFA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">
    <w:nsid w:val="E093A4B0"/>
    <w:multiLevelType w:val="singleLevel"/>
    <w:tmpl w:val="E093A4B0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7">
    <w:nsid w:val="E5609CF9"/>
    <w:multiLevelType w:val="singleLevel"/>
    <w:tmpl w:val="E5609CF9"/>
    <w:lvl w:ilvl="0" w:tentative="0">
      <w:start w:val="2"/>
      <w:numFmt w:val="decimal"/>
      <w:lvlText w:val="%1."/>
      <w:lvlJc w:val="left"/>
      <w:rPr>
        <w:rFonts w:hint="default"/>
        <w:color w:val="auto"/>
      </w:rPr>
    </w:lvl>
  </w:abstractNum>
  <w:abstractNum w:abstractNumId="8">
    <w:nsid w:val="F4B5D9F5"/>
    <w:multiLevelType w:val="singleLevel"/>
    <w:tmpl w:val="F4B5D9F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9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0">
    <w:nsid w:val="0248C179"/>
    <w:multiLevelType w:val="singleLevel"/>
    <w:tmpl w:val="0248C17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1">
    <w:nsid w:val="243FCF68"/>
    <w:multiLevelType w:val="singleLevel"/>
    <w:tmpl w:val="243FCF68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2">
    <w:nsid w:val="2470EC97"/>
    <w:multiLevelType w:val="singleLevel"/>
    <w:tmpl w:val="2470EC97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3">
    <w:nsid w:val="30FC5B15"/>
    <w:multiLevelType w:val="singleLevel"/>
    <w:tmpl w:val="30FC5B15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4">
    <w:nsid w:val="4D4DC07F"/>
    <w:multiLevelType w:val="singleLevel"/>
    <w:tmpl w:val="4D4DC07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5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6">
    <w:nsid w:val="5E29AB5A"/>
    <w:multiLevelType w:val="singleLevel"/>
    <w:tmpl w:val="5E29AB5A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17">
    <w:nsid w:val="72183CF9"/>
    <w:multiLevelType w:val="singleLevel"/>
    <w:tmpl w:val="72183CF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8">
    <w:nsid w:val="79AA4FA4"/>
    <w:multiLevelType w:val="singleLevel"/>
    <w:tmpl w:val="79AA4FA4"/>
    <w:lvl w:ilvl="0" w:tentative="0">
      <w:start w:val="2"/>
      <w:numFmt w:val="decimal"/>
      <w:lvlText w:val="%1."/>
      <w:lvlJc w:val="left"/>
      <w:rPr>
        <w:color w:val="3370FF"/>
      </w:r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17"/>
  </w:num>
  <w:num w:numId="5">
    <w:abstractNumId w:val="10"/>
  </w:num>
  <w:num w:numId="6">
    <w:abstractNumId w:val="7"/>
  </w:num>
  <w:num w:numId="7">
    <w:abstractNumId w:val="1"/>
  </w:num>
  <w:num w:numId="8">
    <w:abstractNumId w:val="14"/>
  </w:num>
  <w:num w:numId="9">
    <w:abstractNumId w:val="8"/>
  </w:num>
  <w:num w:numId="10">
    <w:abstractNumId w:val="12"/>
  </w:num>
  <w:num w:numId="11">
    <w:abstractNumId w:val="0"/>
  </w:num>
  <w:num w:numId="12">
    <w:abstractNumId w:val="11"/>
  </w:num>
  <w:num w:numId="13">
    <w:abstractNumId w:val="6"/>
  </w:num>
  <w:num w:numId="14">
    <w:abstractNumId w:val="13"/>
  </w:num>
  <w:num w:numId="15">
    <w:abstractNumId w:val="18"/>
  </w:num>
  <w:num w:numId="16">
    <w:abstractNumId w:val="4"/>
  </w:num>
  <w:num w:numId="17">
    <w:abstractNumId w:val="2"/>
  </w:num>
  <w:num w:numId="18">
    <w:abstractNumId w:val="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NzY0NDdmMjc2ZjI1N2VhZGM5MDNhZWQxMGVhNzUifQ=="/>
  </w:docVars>
  <w:rsids>
    <w:rsidRoot w:val="0099662A"/>
    <w:rsid w:val="000268AC"/>
    <w:rsid w:val="00027E6E"/>
    <w:rsid w:val="00052CBA"/>
    <w:rsid w:val="0006605A"/>
    <w:rsid w:val="000F4DF9"/>
    <w:rsid w:val="00196E37"/>
    <w:rsid w:val="001F28B3"/>
    <w:rsid w:val="0023301C"/>
    <w:rsid w:val="00260CC4"/>
    <w:rsid w:val="002A419B"/>
    <w:rsid w:val="002C3AA8"/>
    <w:rsid w:val="00326B93"/>
    <w:rsid w:val="00343EB7"/>
    <w:rsid w:val="003740F8"/>
    <w:rsid w:val="003A2882"/>
    <w:rsid w:val="003D6F7F"/>
    <w:rsid w:val="003F4F21"/>
    <w:rsid w:val="00421907"/>
    <w:rsid w:val="004264C5"/>
    <w:rsid w:val="00433EA7"/>
    <w:rsid w:val="004868C9"/>
    <w:rsid w:val="00495629"/>
    <w:rsid w:val="004F2A71"/>
    <w:rsid w:val="00551742"/>
    <w:rsid w:val="005D65C2"/>
    <w:rsid w:val="00652576"/>
    <w:rsid w:val="006914DF"/>
    <w:rsid w:val="00695730"/>
    <w:rsid w:val="0069602C"/>
    <w:rsid w:val="006B7A0E"/>
    <w:rsid w:val="007A152D"/>
    <w:rsid w:val="00830601"/>
    <w:rsid w:val="00840E42"/>
    <w:rsid w:val="0088456C"/>
    <w:rsid w:val="008B636A"/>
    <w:rsid w:val="00990DC1"/>
    <w:rsid w:val="0099662A"/>
    <w:rsid w:val="0099788B"/>
    <w:rsid w:val="009A3A7E"/>
    <w:rsid w:val="009B260B"/>
    <w:rsid w:val="009C5E8C"/>
    <w:rsid w:val="009E2FDB"/>
    <w:rsid w:val="009F7FE3"/>
    <w:rsid w:val="00A106F4"/>
    <w:rsid w:val="00A41D47"/>
    <w:rsid w:val="00A44FC6"/>
    <w:rsid w:val="00A70AE7"/>
    <w:rsid w:val="00A976BB"/>
    <w:rsid w:val="00AB3A22"/>
    <w:rsid w:val="00B12A7A"/>
    <w:rsid w:val="00B1730C"/>
    <w:rsid w:val="00B67F47"/>
    <w:rsid w:val="00B70CD1"/>
    <w:rsid w:val="00B7717A"/>
    <w:rsid w:val="00B80F54"/>
    <w:rsid w:val="00B85350"/>
    <w:rsid w:val="00C611A0"/>
    <w:rsid w:val="00D73D44"/>
    <w:rsid w:val="00DF3E60"/>
    <w:rsid w:val="00E0150D"/>
    <w:rsid w:val="00E7199C"/>
    <w:rsid w:val="00EA6218"/>
    <w:rsid w:val="00F328C4"/>
    <w:rsid w:val="00F50358"/>
    <w:rsid w:val="00F70FB1"/>
    <w:rsid w:val="00F921F7"/>
    <w:rsid w:val="02E05AD3"/>
    <w:rsid w:val="04BF588C"/>
    <w:rsid w:val="08275C22"/>
    <w:rsid w:val="09F16926"/>
    <w:rsid w:val="0B6C5FB9"/>
    <w:rsid w:val="0EFD4583"/>
    <w:rsid w:val="0F3D5F05"/>
    <w:rsid w:val="13FC4407"/>
    <w:rsid w:val="15F771B3"/>
    <w:rsid w:val="170535D2"/>
    <w:rsid w:val="190F0738"/>
    <w:rsid w:val="1C2344FA"/>
    <w:rsid w:val="1F981E5F"/>
    <w:rsid w:val="206224C0"/>
    <w:rsid w:val="22373471"/>
    <w:rsid w:val="24C924D8"/>
    <w:rsid w:val="24F819B9"/>
    <w:rsid w:val="26D338E2"/>
    <w:rsid w:val="279B588D"/>
    <w:rsid w:val="2A8C05ED"/>
    <w:rsid w:val="2C6F1100"/>
    <w:rsid w:val="2CC35757"/>
    <w:rsid w:val="2E290D28"/>
    <w:rsid w:val="2E97124C"/>
    <w:rsid w:val="31077160"/>
    <w:rsid w:val="32F01D41"/>
    <w:rsid w:val="37710195"/>
    <w:rsid w:val="39A34E58"/>
    <w:rsid w:val="3A7461F5"/>
    <w:rsid w:val="3BB1145D"/>
    <w:rsid w:val="3BBA40DC"/>
    <w:rsid w:val="3D332767"/>
    <w:rsid w:val="3F574CAE"/>
    <w:rsid w:val="41745E56"/>
    <w:rsid w:val="48713524"/>
    <w:rsid w:val="4F413709"/>
    <w:rsid w:val="583152CE"/>
    <w:rsid w:val="5A52456E"/>
    <w:rsid w:val="5B713958"/>
    <w:rsid w:val="5C495DD3"/>
    <w:rsid w:val="5DEC2410"/>
    <w:rsid w:val="5E354567"/>
    <w:rsid w:val="68D617E1"/>
    <w:rsid w:val="6CD50A92"/>
    <w:rsid w:val="6D0149E4"/>
    <w:rsid w:val="7460207D"/>
    <w:rsid w:val="777135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line="312" w:lineRule="atLeast"/>
      <w:jc w:val="both"/>
      <w:textAlignment w:val="baseline"/>
    </w:pPr>
    <w:rPr>
      <w:rFonts w:ascii="宋体" w:hAnsi="Tms Rmn" w:eastAsia="宋体" w:cs="Times New Roman"/>
      <w:kern w:val="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qFormat/>
    <w:uiPriority w:val="0"/>
    <w:pPr>
      <w:keepNext/>
      <w:keepLines/>
      <w:tabs>
        <w:tab w:val="left" w:pos="567"/>
      </w:tabs>
      <w:autoSpaceDE/>
      <w:autoSpaceDN/>
      <w:snapToGrid w:val="0"/>
      <w:spacing w:line="500" w:lineRule="atLeast"/>
      <w:jc w:val="left"/>
      <w:textAlignment w:val="auto"/>
      <w:outlineLvl w:val="1"/>
    </w:pPr>
    <w:rPr>
      <w:rFonts w:ascii="Times New Roman" w:hAnsi="Times New Roman"/>
      <w:b/>
      <w:kern w:val="28"/>
      <w:sz w:val="28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link w:val="16"/>
    <w:qFormat/>
    <w:uiPriority w:val="0"/>
    <w:pPr>
      <w:autoSpaceDE/>
      <w:autoSpaceDN/>
      <w:adjustRightInd/>
      <w:spacing w:line="240" w:lineRule="auto"/>
      <w:textAlignment w:val="auto"/>
    </w:pPr>
    <w:rPr>
      <w:rFonts w:ascii="Times New Roman" w:hAnsi="Times New Roman"/>
      <w:kern w:val="2"/>
      <w:sz w:val="30"/>
      <w:szCs w:val="30"/>
    </w:rPr>
  </w:style>
  <w:style w:type="paragraph" w:styleId="5">
    <w:name w:val="Closing"/>
    <w:basedOn w:val="1"/>
    <w:link w:val="17"/>
    <w:qFormat/>
    <w:uiPriority w:val="0"/>
    <w:pPr>
      <w:autoSpaceDE/>
      <w:autoSpaceDN/>
      <w:adjustRightInd/>
      <w:spacing w:line="240" w:lineRule="auto"/>
      <w:ind w:left="100"/>
      <w:textAlignment w:val="auto"/>
    </w:pPr>
    <w:rPr>
      <w:rFonts w:ascii="Times New Roman" w:hAnsi="Times New Roman"/>
      <w:kern w:val="2"/>
      <w:sz w:val="30"/>
      <w:szCs w:val="30"/>
    </w:rPr>
  </w:style>
  <w:style w:type="paragraph" w:styleId="6">
    <w:name w:val="footer"/>
    <w:basedOn w:val="1"/>
    <w:link w:val="20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NormalIndent"/>
    <w:qFormat/>
    <w:uiPriority w:val="0"/>
    <w:pPr>
      <w:ind w:firstLine="630"/>
      <w:jc w:val="both"/>
      <w:textAlignment w:val="baseline"/>
    </w:pPr>
    <w:rPr>
      <w:rFonts w:ascii="Times New Roman" w:hAnsi="Times New Roman" w:eastAsia="宋体" w:cs="宋体"/>
      <w:sz w:val="18"/>
      <w:szCs w:val="32"/>
      <w:lang w:val="en-US" w:eastAsia="zh-CN" w:bidi="ar-SA"/>
    </w:rPr>
  </w:style>
  <w:style w:type="character" w:customStyle="1" w:styleId="12">
    <w:name w:val="标题 1 Char"/>
    <w:basedOn w:val="10"/>
    <w:link w:val="2"/>
    <w:qFormat/>
    <w:uiPriority w:val="0"/>
    <w:rPr>
      <w:rFonts w:ascii="宋体" w:hAnsi="Tms Rmn" w:eastAsia="宋体" w:cs="Times New Roman"/>
      <w:b/>
      <w:bCs/>
      <w:kern w:val="44"/>
      <w:sz w:val="44"/>
      <w:szCs w:val="44"/>
    </w:rPr>
  </w:style>
  <w:style w:type="character" w:customStyle="1" w:styleId="13">
    <w:name w:val="标题 2 Char"/>
    <w:basedOn w:val="10"/>
    <w:link w:val="3"/>
    <w:qFormat/>
    <w:uiPriority w:val="0"/>
    <w:rPr>
      <w:rFonts w:ascii="Times New Roman" w:hAnsi="Times New Roman" w:eastAsia="宋体" w:cs="Times New Roman"/>
      <w:b/>
      <w:kern w:val="28"/>
      <w:sz w:val="28"/>
      <w:szCs w:val="20"/>
    </w:rPr>
  </w:style>
  <w:style w:type="paragraph" w:customStyle="1" w:styleId="14">
    <w:name w:val="正文1"/>
    <w:basedOn w:val="1"/>
    <w:qFormat/>
    <w:uiPriority w:val="0"/>
    <w:pPr>
      <w:tabs>
        <w:tab w:val="left" w:pos="1211"/>
      </w:tabs>
      <w:autoSpaceDE/>
      <w:autoSpaceDN/>
      <w:adjustRightInd/>
      <w:spacing w:line="360" w:lineRule="auto"/>
      <w:ind w:left="1191" w:hanging="340"/>
      <w:textAlignment w:val="auto"/>
    </w:pPr>
    <w:rPr>
      <w:rFonts w:ascii="Times New Roman" w:hAnsi="Times New Roman"/>
      <w:kern w:val="2"/>
      <w:sz w:val="24"/>
      <w:szCs w:val="20"/>
    </w:rPr>
  </w:style>
  <w:style w:type="paragraph" w:customStyle="1" w:styleId="15">
    <w:name w:val="样式 标题1"/>
    <w:basedOn w:val="2"/>
    <w:qFormat/>
    <w:uiPriority w:val="0"/>
    <w:pPr>
      <w:autoSpaceDE/>
      <w:autoSpaceDN/>
      <w:adjustRightInd/>
      <w:spacing w:before="100" w:after="100" w:line="240" w:lineRule="atLeast"/>
      <w:ind w:firstLine="382"/>
      <w:jc w:val="center"/>
      <w:textAlignment w:val="auto"/>
    </w:pPr>
    <w:rPr>
      <w:rFonts w:ascii="Times New Roman" w:hAnsi="Times New Roman" w:cs="宋体"/>
      <w:sz w:val="28"/>
      <w:szCs w:val="28"/>
    </w:rPr>
  </w:style>
  <w:style w:type="character" w:customStyle="1" w:styleId="16">
    <w:name w:val="称呼 Char"/>
    <w:basedOn w:val="10"/>
    <w:link w:val="4"/>
    <w:qFormat/>
    <w:uiPriority w:val="0"/>
    <w:rPr>
      <w:rFonts w:ascii="Times New Roman" w:hAnsi="Times New Roman" w:eastAsia="宋体" w:cs="Times New Roman"/>
      <w:sz w:val="30"/>
      <w:szCs w:val="30"/>
    </w:rPr>
  </w:style>
  <w:style w:type="character" w:customStyle="1" w:styleId="17">
    <w:name w:val="结束语 Char"/>
    <w:basedOn w:val="10"/>
    <w:link w:val="5"/>
    <w:qFormat/>
    <w:uiPriority w:val="0"/>
    <w:rPr>
      <w:rFonts w:ascii="Times New Roman" w:hAnsi="Times New Roman" w:eastAsia="宋体" w:cs="Times New Roman"/>
      <w:sz w:val="30"/>
      <w:szCs w:val="30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页眉 Char"/>
    <w:basedOn w:val="10"/>
    <w:link w:val="7"/>
    <w:semiHidden/>
    <w:qFormat/>
    <w:uiPriority w:val="99"/>
    <w:rPr>
      <w:rFonts w:ascii="宋体" w:hAnsi="Tms Rmn" w:eastAsia="宋体" w:cs="Times New Roman"/>
      <w:kern w:val="0"/>
      <w:sz w:val="18"/>
      <w:szCs w:val="18"/>
    </w:rPr>
  </w:style>
  <w:style w:type="character" w:customStyle="1" w:styleId="20">
    <w:name w:val="页脚 Char"/>
    <w:basedOn w:val="10"/>
    <w:link w:val="6"/>
    <w:semiHidden/>
    <w:qFormat/>
    <w:uiPriority w:val="99"/>
    <w:rPr>
      <w:rFonts w:ascii="宋体" w:hAnsi="Tms Rm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1102</Words>
  <Characters>1147</Characters>
  <Lines>28</Lines>
  <Paragraphs>7</Paragraphs>
  <TotalTime>39</TotalTime>
  <ScaleCrop>false</ScaleCrop>
  <LinksUpToDate>false</LinksUpToDate>
  <CharactersWithSpaces>1168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2021-04-07T06:50:00Z</dcterms:created>
  <dc:creator>xdy</dc:creator>
  <cp:lastModifiedBy>周杰龙</cp:lastModifiedBy>
  <dcterms:modified xsi:type="dcterms:W3CDTF">2026-08-06T09:12:06Z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96B6298A5258408C95C67A4524A000B3_13</vt:lpwstr>
  </property>
  <property fmtid="{D5CDD505-2E9C-101B-9397-08002B2CF9AE}" pid="4" name="KSOTemplateDocerSaveRecord">
    <vt:lpwstr>eyJoZGlkIjoiMjkzYmU3NmQ2NjA1ZGJiM2ExMmVjMDE2YjlmMDRhNTYiLCJ1c2VySWQiOiI2MDM4Njc0MjAifQ==</vt:lpwstr>
  </property>
</Properties>
</file>